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D00F5"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17FAAB25"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068472E7"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2238ADD5"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73719AC5"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684B61F6"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2EFA17E0"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4B72A95E"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08D84F72"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6D6C8926"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77D6749B"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p>
    <w:p w14:paraId="79445D9C"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r w:rsidRPr="00F111A2">
        <w:rPr>
          <w:rFonts w:ascii="Times New Roman" w:hAnsi="Times New Roman" w:cs="Times New Roman"/>
          <w:sz w:val="24"/>
          <w:szCs w:val="24"/>
        </w:rPr>
        <w:t>Ethics in Healthcare</w:t>
      </w:r>
    </w:p>
    <w:p w14:paraId="4EC81AE3"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r w:rsidRPr="00F111A2">
        <w:rPr>
          <w:rFonts w:ascii="Times New Roman" w:hAnsi="Times New Roman" w:cs="Times New Roman"/>
          <w:sz w:val="24"/>
          <w:szCs w:val="24"/>
        </w:rPr>
        <w:t>Student’s Name</w:t>
      </w:r>
    </w:p>
    <w:p w14:paraId="6DBC61FC" w14:textId="77777777" w:rsidR="001B2738" w:rsidRPr="00F111A2" w:rsidRDefault="001B2738" w:rsidP="00F111A2">
      <w:pPr>
        <w:tabs>
          <w:tab w:val="left" w:pos="1110"/>
        </w:tabs>
        <w:spacing w:after="0" w:line="480" w:lineRule="auto"/>
        <w:contextualSpacing/>
        <w:jc w:val="center"/>
        <w:rPr>
          <w:rFonts w:ascii="Times New Roman" w:hAnsi="Times New Roman" w:cs="Times New Roman"/>
          <w:sz w:val="24"/>
          <w:szCs w:val="24"/>
        </w:rPr>
      </w:pPr>
      <w:r w:rsidRPr="00F111A2">
        <w:rPr>
          <w:rFonts w:ascii="Times New Roman" w:hAnsi="Times New Roman" w:cs="Times New Roman"/>
          <w:sz w:val="24"/>
          <w:szCs w:val="24"/>
        </w:rPr>
        <w:t>Institutional Affiliation</w:t>
      </w:r>
    </w:p>
    <w:p w14:paraId="6F07F37C" w14:textId="77777777" w:rsidR="00C03789" w:rsidRPr="00F111A2" w:rsidRDefault="00C03789" w:rsidP="00F111A2">
      <w:pPr>
        <w:spacing w:after="0" w:line="480" w:lineRule="auto"/>
        <w:rPr>
          <w:rFonts w:ascii="Times New Roman" w:hAnsi="Times New Roman" w:cs="Times New Roman"/>
          <w:sz w:val="24"/>
          <w:szCs w:val="24"/>
        </w:rPr>
      </w:pPr>
    </w:p>
    <w:p w14:paraId="4EFC73E6" w14:textId="77777777" w:rsidR="001B2738" w:rsidRPr="00F111A2" w:rsidRDefault="001B2738" w:rsidP="00F111A2">
      <w:pPr>
        <w:spacing w:after="0" w:line="480" w:lineRule="auto"/>
        <w:rPr>
          <w:rFonts w:ascii="Times New Roman" w:hAnsi="Times New Roman" w:cs="Times New Roman"/>
          <w:sz w:val="24"/>
          <w:szCs w:val="24"/>
        </w:rPr>
      </w:pPr>
    </w:p>
    <w:p w14:paraId="08DF50D9" w14:textId="77777777" w:rsidR="003E1735" w:rsidRPr="00F111A2" w:rsidRDefault="003E1735" w:rsidP="00F111A2">
      <w:pPr>
        <w:spacing w:after="0" w:line="480" w:lineRule="auto"/>
        <w:rPr>
          <w:rFonts w:ascii="Times New Roman" w:hAnsi="Times New Roman" w:cs="Times New Roman"/>
          <w:sz w:val="24"/>
          <w:szCs w:val="24"/>
        </w:rPr>
      </w:pPr>
      <w:r w:rsidRPr="00F111A2">
        <w:rPr>
          <w:rFonts w:ascii="Times New Roman" w:hAnsi="Times New Roman" w:cs="Times New Roman"/>
          <w:sz w:val="24"/>
          <w:szCs w:val="24"/>
        </w:rPr>
        <w:br w:type="page"/>
      </w:r>
    </w:p>
    <w:p w14:paraId="45F727FB" w14:textId="333B66B1" w:rsidR="001B2738" w:rsidRPr="00F111A2" w:rsidRDefault="001B2738" w:rsidP="00F111A2">
      <w:pPr>
        <w:spacing w:after="0" w:line="480" w:lineRule="auto"/>
        <w:jc w:val="center"/>
        <w:rPr>
          <w:rFonts w:ascii="Times New Roman" w:hAnsi="Times New Roman" w:cs="Times New Roman"/>
          <w:sz w:val="24"/>
          <w:szCs w:val="24"/>
        </w:rPr>
      </w:pPr>
      <w:r w:rsidRPr="00F111A2">
        <w:rPr>
          <w:rFonts w:ascii="Times New Roman" w:hAnsi="Times New Roman" w:cs="Times New Roman"/>
          <w:sz w:val="24"/>
          <w:szCs w:val="24"/>
        </w:rPr>
        <w:lastRenderedPageBreak/>
        <w:t>Ethics in Healthcare</w:t>
      </w:r>
    </w:p>
    <w:p w14:paraId="4A66AA33" w14:textId="77777777" w:rsidR="00D72D4E" w:rsidRPr="00F111A2" w:rsidRDefault="00D72D4E" w:rsidP="00F111A2">
      <w:pPr>
        <w:spacing w:after="0" w:line="480" w:lineRule="auto"/>
        <w:ind w:firstLine="720"/>
        <w:jc w:val="both"/>
        <w:rPr>
          <w:rFonts w:ascii="Times New Roman" w:hAnsi="Times New Roman" w:cs="Times New Roman"/>
          <w:sz w:val="24"/>
          <w:szCs w:val="24"/>
        </w:rPr>
      </w:pPr>
      <w:r w:rsidRPr="00F111A2">
        <w:rPr>
          <w:rFonts w:ascii="Times New Roman" w:hAnsi="Times New Roman" w:cs="Times New Roman"/>
          <w:sz w:val="24"/>
          <w:szCs w:val="24"/>
        </w:rPr>
        <w:t>Ethics are moral doctrines or values intended to govern the conduct of an individual or a group of people. These values are viewed as a way of behaving that can be approved and enacted by the work environment. In a broader pe</w:t>
      </w:r>
      <w:bookmarkStart w:id="0" w:name="_GoBack"/>
      <w:bookmarkEnd w:id="0"/>
      <w:r w:rsidRPr="00F111A2">
        <w:rPr>
          <w:rFonts w:ascii="Times New Roman" w:hAnsi="Times New Roman" w:cs="Times New Roman"/>
          <w:sz w:val="24"/>
          <w:szCs w:val="24"/>
        </w:rPr>
        <w:t xml:space="preserve">rspective, ethics are considered important in all areas of life, as it is a critical part of the foundation on which a refined society is built. Despite ethical awareness, sometimes people turn against their moral standards, therefore, subjecting them to making erroneous decisions in the long run. The principal objective of this study will entail exploring how ethics operate in the healthcare sector. The paper will focus on the role of ethics in the workplace and the importance of having ethics in healthcare. </w:t>
      </w:r>
    </w:p>
    <w:p w14:paraId="5F9C3367" w14:textId="77777777" w:rsidR="00D72D4E" w:rsidRPr="00F111A2" w:rsidRDefault="00D72D4E" w:rsidP="00F111A2">
      <w:pPr>
        <w:spacing w:after="0" w:line="480" w:lineRule="auto"/>
        <w:ind w:firstLine="720"/>
        <w:jc w:val="both"/>
        <w:rPr>
          <w:rFonts w:ascii="Times New Roman" w:hAnsi="Times New Roman" w:cs="Times New Roman"/>
          <w:sz w:val="24"/>
          <w:szCs w:val="24"/>
        </w:rPr>
      </w:pPr>
      <w:r w:rsidRPr="00F111A2">
        <w:rPr>
          <w:rFonts w:ascii="Times New Roman" w:hAnsi="Times New Roman" w:cs="Times New Roman"/>
          <w:sz w:val="24"/>
          <w:szCs w:val="24"/>
        </w:rPr>
        <w:t>Health ethics deals typically with moral issues in health, healthcare, medicine, and science as well. The general concept is found in the Hippocratic Oath, which requires medical professionals to declare that they will benefit the patients according to their utmost ability and judgment, without doing harm or any discrimination (</w:t>
      </w:r>
      <w:proofErr w:type="spellStart"/>
      <w:r w:rsidRPr="00F111A2">
        <w:rPr>
          <w:rFonts w:ascii="Times New Roman" w:hAnsi="Times New Roman" w:cs="Times New Roman"/>
          <w:sz w:val="24"/>
          <w:szCs w:val="24"/>
        </w:rPr>
        <w:t>Askitopoulou</w:t>
      </w:r>
      <w:proofErr w:type="spellEnd"/>
      <w:r w:rsidRPr="00F111A2">
        <w:rPr>
          <w:rFonts w:ascii="Times New Roman" w:hAnsi="Times New Roman" w:cs="Times New Roman"/>
          <w:sz w:val="24"/>
          <w:szCs w:val="24"/>
        </w:rPr>
        <w:t xml:space="preserve"> &amp; </w:t>
      </w:r>
      <w:proofErr w:type="spellStart"/>
      <w:r w:rsidRPr="00F111A2">
        <w:rPr>
          <w:rFonts w:ascii="Times New Roman" w:hAnsi="Times New Roman" w:cs="Times New Roman"/>
          <w:sz w:val="24"/>
          <w:szCs w:val="24"/>
        </w:rPr>
        <w:t>Vgontzas</w:t>
      </w:r>
      <w:proofErr w:type="spellEnd"/>
      <w:r w:rsidRPr="00F111A2">
        <w:rPr>
          <w:rFonts w:ascii="Times New Roman" w:hAnsi="Times New Roman" w:cs="Times New Roman"/>
          <w:sz w:val="24"/>
          <w:szCs w:val="24"/>
        </w:rPr>
        <w:t xml:space="preserve">, 2017). Further, ethics require a reflection upon the connection among health care professionals and those they serve. Also, it should be displayed on systems, programs, and structures established to advance the health of the people. Different fields and situations that require the application of ethics in healthcare are during formulation of decisions regarding end-of-life care and determining if to apportion funds to the treatment of disease or promotion of health. On top of that, they can be used to examine the inconsistencies in health status concerning populations and ethical duties to promote reasonable access to health services. The entire framework has been established to protect high standards of integrity, responsibility, and confidentiality during delivering of health services. </w:t>
      </w:r>
    </w:p>
    <w:p w14:paraId="066CDE33" w14:textId="77777777" w:rsidR="00D72D4E" w:rsidRPr="00F111A2" w:rsidRDefault="00D72D4E" w:rsidP="00F111A2">
      <w:pPr>
        <w:spacing w:after="0" w:line="480" w:lineRule="auto"/>
        <w:ind w:firstLine="720"/>
        <w:jc w:val="both"/>
        <w:rPr>
          <w:rFonts w:ascii="Times New Roman" w:hAnsi="Times New Roman" w:cs="Times New Roman"/>
          <w:sz w:val="24"/>
          <w:szCs w:val="24"/>
        </w:rPr>
      </w:pPr>
      <w:r w:rsidRPr="00F111A2">
        <w:rPr>
          <w:rFonts w:ascii="Times New Roman" w:hAnsi="Times New Roman" w:cs="Times New Roman"/>
          <w:sz w:val="24"/>
          <w:szCs w:val="24"/>
        </w:rPr>
        <w:t xml:space="preserve">The general expectation on how ethics operate in the healthcare sector is that they will assist in thinking through challenging moral issues, and in protecting successive decisions. Also, it is claimed that ethics provide a ground for moral judgment that can be used to resolve </w:t>
      </w:r>
      <w:r w:rsidRPr="00F111A2">
        <w:rPr>
          <w:rFonts w:ascii="Times New Roman" w:hAnsi="Times New Roman" w:cs="Times New Roman"/>
          <w:sz w:val="24"/>
          <w:szCs w:val="24"/>
        </w:rPr>
        <w:lastRenderedPageBreak/>
        <w:t xml:space="preserve">ethical dilemmas. For instance, doctors are commonly confronted with the dilemma of determining what information to give to the patients based on their condition. Nevertheless, the information should be provided appropriately to avoid causing unnecessary anxiety or confusion regarding their condition. The significant benefit of employing ethics in the medical field is that it enhances drawing together of a common core of issues, which weakly bond ethical concerns in healthcare (Runciman, Merry &amp; Walton, 2017). Furthermore, moral standards encourage the values of teamwork and collaborative work, hence providing a framework for accountability between the community and the healthcare providers. </w:t>
      </w:r>
    </w:p>
    <w:p w14:paraId="118B9763" w14:textId="1994ED99" w:rsidR="003E1735" w:rsidRPr="00F111A2" w:rsidRDefault="00D72D4E" w:rsidP="00F111A2">
      <w:pPr>
        <w:spacing w:after="0" w:line="480" w:lineRule="auto"/>
        <w:ind w:firstLine="720"/>
        <w:jc w:val="both"/>
        <w:rPr>
          <w:rFonts w:ascii="Times New Roman" w:hAnsi="Times New Roman" w:cs="Times New Roman"/>
          <w:sz w:val="24"/>
          <w:szCs w:val="24"/>
        </w:rPr>
      </w:pPr>
      <w:r w:rsidRPr="00F111A2">
        <w:rPr>
          <w:rFonts w:ascii="Times New Roman" w:hAnsi="Times New Roman" w:cs="Times New Roman"/>
          <w:sz w:val="24"/>
          <w:szCs w:val="24"/>
        </w:rPr>
        <w:t xml:space="preserve">Normally, how ethics are conceived greatly influences the role of the ethics in the healthcare segment. For example, clinical exercise has a core ethical component but in teaching and exploring about ethical standards, medical professionals realize they have the same ethical stance which treats ethics as the secondary subject (Hall, </w:t>
      </w:r>
      <w:proofErr w:type="spellStart"/>
      <w:r w:rsidRPr="00F111A2">
        <w:rPr>
          <w:rFonts w:ascii="Times New Roman" w:hAnsi="Times New Roman" w:cs="Times New Roman"/>
          <w:sz w:val="24"/>
          <w:szCs w:val="24"/>
        </w:rPr>
        <w:t>Orentlicher</w:t>
      </w:r>
      <w:proofErr w:type="spellEnd"/>
      <w:r w:rsidRPr="00F111A2">
        <w:rPr>
          <w:rFonts w:ascii="Times New Roman" w:hAnsi="Times New Roman" w:cs="Times New Roman"/>
          <w:sz w:val="24"/>
          <w:szCs w:val="24"/>
        </w:rPr>
        <w:t xml:space="preserve">, </w:t>
      </w:r>
      <w:proofErr w:type="spellStart"/>
      <w:r w:rsidRPr="00F111A2">
        <w:rPr>
          <w:rFonts w:ascii="Times New Roman" w:hAnsi="Times New Roman" w:cs="Times New Roman"/>
          <w:sz w:val="24"/>
          <w:szCs w:val="24"/>
        </w:rPr>
        <w:t>Bobinski</w:t>
      </w:r>
      <w:proofErr w:type="spellEnd"/>
      <w:r w:rsidRPr="00F111A2">
        <w:rPr>
          <w:rFonts w:ascii="Times New Roman" w:hAnsi="Times New Roman" w:cs="Times New Roman"/>
          <w:sz w:val="24"/>
          <w:szCs w:val="24"/>
        </w:rPr>
        <w:t xml:space="preserve">, Bagley &amp; Cohen, 2018). Their outlook is based on moral proves of the case whereby they can have knowledge or belief, and ethical attitudes one can possess in response to the circumstance that guides the course of action to take. Also, it has been found that ethical standards uphold the values that are necessary for good communication, trust, and mutual respect between the parties involved. In conclusion, ethics impact informed consent, protection of privacy, as well as high maintenance of confidentiality in healthcare sector leading to the building of public support in health promotion. </w:t>
      </w:r>
      <w:r w:rsidR="003E1735" w:rsidRPr="00F111A2">
        <w:rPr>
          <w:rFonts w:ascii="Times New Roman" w:hAnsi="Times New Roman" w:cs="Times New Roman"/>
          <w:sz w:val="24"/>
          <w:szCs w:val="24"/>
        </w:rPr>
        <w:br w:type="page"/>
      </w:r>
    </w:p>
    <w:p w14:paraId="6C9E09E4" w14:textId="6DB345D9" w:rsidR="00C6557D" w:rsidRPr="00F111A2" w:rsidRDefault="00C6557D" w:rsidP="00F111A2">
      <w:pPr>
        <w:spacing w:after="0" w:line="480" w:lineRule="auto"/>
        <w:jc w:val="center"/>
        <w:rPr>
          <w:rFonts w:ascii="Times New Roman" w:hAnsi="Times New Roman" w:cs="Times New Roman"/>
          <w:sz w:val="24"/>
          <w:szCs w:val="24"/>
        </w:rPr>
      </w:pPr>
      <w:r w:rsidRPr="00F111A2">
        <w:rPr>
          <w:rFonts w:ascii="Times New Roman" w:hAnsi="Times New Roman" w:cs="Times New Roman"/>
          <w:sz w:val="24"/>
          <w:szCs w:val="24"/>
        </w:rPr>
        <w:lastRenderedPageBreak/>
        <w:t>References</w:t>
      </w:r>
    </w:p>
    <w:p w14:paraId="05EE58E2" w14:textId="77777777" w:rsidR="00C6557D" w:rsidRPr="00F111A2" w:rsidRDefault="00C6557D" w:rsidP="00F111A2">
      <w:pPr>
        <w:spacing w:after="0" w:line="480" w:lineRule="auto"/>
        <w:ind w:left="720" w:hanging="720"/>
        <w:rPr>
          <w:rFonts w:ascii="Times New Roman" w:hAnsi="Times New Roman" w:cs="Times New Roman"/>
          <w:sz w:val="24"/>
          <w:szCs w:val="24"/>
          <w:shd w:val="clear" w:color="auto" w:fill="FFFFFF"/>
        </w:rPr>
      </w:pPr>
      <w:proofErr w:type="spellStart"/>
      <w:r w:rsidRPr="00F111A2">
        <w:rPr>
          <w:rFonts w:ascii="Times New Roman" w:hAnsi="Times New Roman" w:cs="Times New Roman"/>
          <w:sz w:val="24"/>
          <w:szCs w:val="24"/>
          <w:shd w:val="clear" w:color="auto" w:fill="FFFFFF"/>
        </w:rPr>
        <w:t>Askitopoulou</w:t>
      </w:r>
      <w:proofErr w:type="spellEnd"/>
      <w:r w:rsidRPr="00F111A2">
        <w:rPr>
          <w:rFonts w:ascii="Times New Roman" w:hAnsi="Times New Roman" w:cs="Times New Roman"/>
          <w:sz w:val="24"/>
          <w:szCs w:val="24"/>
          <w:shd w:val="clear" w:color="auto" w:fill="FFFFFF"/>
        </w:rPr>
        <w:t xml:space="preserve">, H., &amp; </w:t>
      </w:r>
      <w:proofErr w:type="spellStart"/>
      <w:r w:rsidRPr="00F111A2">
        <w:rPr>
          <w:rFonts w:ascii="Times New Roman" w:hAnsi="Times New Roman" w:cs="Times New Roman"/>
          <w:sz w:val="24"/>
          <w:szCs w:val="24"/>
          <w:shd w:val="clear" w:color="auto" w:fill="FFFFFF"/>
        </w:rPr>
        <w:t>Vgontzas</w:t>
      </w:r>
      <w:proofErr w:type="spellEnd"/>
      <w:r w:rsidRPr="00F111A2">
        <w:rPr>
          <w:rFonts w:ascii="Times New Roman" w:hAnsi="Times New Roman" w:cs="Times New Roman"/>
          <w:sz w:val="24"/>
          <w:szCs w:val="24"/>
          <w:shd w:val="clear" w:color="auto" w:fill="FFFFFF"/>
        </w:rPr>
        <w:t>, A. N. (2017). The relevance of the Hippocratic Oath to the ethical and moral values of contemporary medicine. Part I: The Hippocratic Oath from antiquity to modern times. </w:t>
      </w:r>
      <w:r w:rsidRPr="00F111A2">
        <w:rPr>
          <w:rFonts w:ascii="Times New Roman" w:hAnsi="Times New Roman" w:cs="Times New Roman"/>
          <w:i/>
          <w:iCs/>
          <w:sz w:val="24"/>
          <w:szCs w:val="24"/>
          <w:shd w:val="clear" w:color="auto" w:fill="FFFFFF"/>
        </w:rPr>
        <w:t>European Spine Journal</w:t>
      </w:r>
      <w:r w:rsidRPr="00F111A2">
        <w:rPr>
          <w:rFonts w:ascii="Times New Roman" w:hAnsi="Times New Roman" w:cs="Times New Roman"/>
          <w:sz w:val="24"/>
          <w:szCs w:val="24"/>
          <w:shd w:val="clear" w:color="auto" w:fill="FFFFFF"/>
        </w:rPr>
        <w:t>, 1-10.</w:t>
      </w:r>
    </w:p>
    <w:p w14:paraId="23D47CB1" w14:textId="77777777" w:rsidR="00C6557D" w:rsidRPr="00F111A2" w:rsidRDefault="00C6557D" w:rsidP="00F111A2">
      <w:pPr>
        <w:spacing w:after="0" w:line="480" w:lineRule="auto"/>
        <w:ind w:left="720" w:hanging="720"/>
        <w:rPr>
          <w:rFonts w:ascii="Times New Roman" w:hAnsi="Times New Roman" w:cs="Times New Roman"/>
          <w:sz w:val="24"/>
          <w:szCs w:val="24"/>
          <w:shd w:val="clear" w:color="auto" w:fill="FFFFFF"/>
        </w:rPr>
      </w:pPr>
      <w:r w:rsidRPr="00F111A2">
        <w:rPr>
          <w:rFonts w:ascii="Times New Roman" w:hAnsi="Times New Roman" w:cs="Times New Roman"/>
          <w:sz w:val="24"/>
          <w:szCs w:val="24"/>
          <w:shd w:val="clear" w:color="auto" w:fill="FFFFFF"/>
        </w:rPr>
        <w:t xml:space="preserve">Hall, M. A., </w:t>
      </w:r>
      <w:proofErr w:type="spellStart"/>
      <w:r w:rsidRPr="00F111A2">
        <w:rPr>
          <w:rFonts w:ascii="Times New Roman" w:hAnsi="Times New Roman" w:cs="Times New Roman"/>
          <w:sz w:val="24"/>
          <w:szCs w:val="24"/>
          <w:shd w:val="clear" w:color="auto" w:fill="FFFFFF"/>
        </w:rPr>
        <w:t>Orentlicher</w:t>
      </w:r>
      <w:proofErr w:type="spellEnd"/>
      <w:r w:rsidRPr="00F111A2">
        <w:rPr>
          <w:rFonts w:ascii="Times New Roman" w:hAnsi="Times New Roman" w:cs="Times New Roman"/>
          <w:sz w:val="24"/>
          <w:szCs w:val="24"/>
          <w:shd w:val="clear" w:color="auto" w:fill="FFFFFF"/>
        </w:rPr>
        <w:t xml:space="preserve">, D., </w:t>
      </w:r>
      <w:proofErr w:type="spellStart"/>
      <w:r w:rsidRPr="00F111A2">
        <w:rPr>
          <w:rFonts w:ascii="Times New Roman" w:hAnsi="Times New Roman" w:cs="Times New Roman"/>
          <w:sz w:val="24"/>
          <w:szCs w:val="24"/>
          <w:shd w:val="clear" w:color="auto" w:fill="FFFFFF"/>
        </w:rPr>
        <w:t>Bobinski</w:t>
      </w:r>
      <w:proofErr w:type="spellEnd"/>
      <w:r w:rsidRPr="00F111A2">
        <w:rPr>
          <w:rFonts w:ascii="Times New Roman" w:hAnsi="Times New Roman" w:cs="Times New Roman"/>
          <w:sz w:val="24"/>
          <w:szCs w:val="24"/>
          <w:shd w:val="clear" w:color="auto" w:fill="FFFFFF"/>
        </w:rPr>
        <w:t>, M. A., Bagley, N., &amp; Cohen, I. G. (2018). </w:t>
      </w:r>
      <w:r w:rsidRPr="00F111A2">
        <w:rPr>
          <w:rFonts w:ascii="Times New Roman" w:hAnsi="Times New Roman" w:cs="Times New Roman"/>
          <w:i/>
          <w:iCs/>
          <w:sz w:val="24"/>
          <w:szCs w:val="24"/>
          <w:shd w:val="clear" w:color="auto" w:fill="FFFFFF"/>
        </w:rPr>
        <w:t>Health care law and ethics</w:t>
      </w:r>
      <w:r w:rsidRPr="00F111A2">
        <w:rPr>
          <w:rFonts w:ascii="Times New Roman" w:hAnsi="Times New Roman" w:cs="Times New Roman"/>
          <w:sz w:val="24"/>
          <w:szCs w:val="24"/>
          <w:shd w:val="clear" w:color="auto" w:fill="FFFFFF"/>
        </w:rPr>
        <w:t>. Wolters Kluwer Law &amp; Business.</w:t>
      </w:r>
    </w:p>
    <w:p w14:paraId="29C05AAF" w14:textId="77777777" w:rsidR="00C6557D" w:rsidRPr="00F111A2" w:rsidRDefault="00C6557D" w:rsidP="00F111A2">
      <w:pPr>
        <w:spacing w:after="0" w:line="480" w:lineRule="auto"/>
        <w:ind w:left="720" w:hanging="720"/>
        <w:rPr>
          <w:rFonts w:ascii="Times New Roman" w:hAnsi="Times New Roman" w:cs="Times New Roman"/>
          <w:sz w:val="24"/>
          <w:szCs w:val="24"/>
        </w:rPr>
      </w:pPr>
      <w:r w:rsidRPr="00F111A2">
        <w:rPr>
          <w:rFonts w:ascii="Times New Roman" w:hAnsi="Times New Roman" w:cs="Times New Roman"/>
          <w:sz w:val="24"/>
          <w:szCs w:val="24"/>
          <w:shd w:val="clear" w:color="auto" w:fill="FFFFFF"/>
        </w:rPr>
        <w:t>Runciman, B., Merry, A., &amp; Walton, M. (2017). </w:t>
      </w:r>
      <w:r w:rsidRPr="00F111A2">
        <w:rPr>
          <w:rFonts w:ascii="Times New Roman" w:hAnsi="Times New Roman" w:cs="Times New Roman"/>
          <w:i/>
          <w:iCs/>
          <w:sz w:val="24"/>
          <w:szCs w:val="24"/>
          <w:shd w:val="clear" w:color="auto" w:fill="FFFFFF"/>
        </w:rPr>
        <w:t>Safety and ethics in healthcare: a guide to getting it right</w:t>
      </w:r>
      <w:r w:rsidRPr="00F111A2">
        <w:rPr>
          <w:rFonts w:ascii="Times New Roman" w:hAnsi="Times New Roman" w:cs="Times New Roman"/>
          <w:sz w:val="24"/>
          <w:szCs w:val="24"/>
          <w:shd w:val="clear" w:color="auto" w:fill="FFFFFF"/>
        </w:rPr>
        <w:t>. CRC Press.</w:t>
      </w:r>
    </w:p>
    <w:sectPr w:rsidR="00C6557D" w:rsidRPr="00F111A2" w:rsidSect="001B273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AB3C5" w14:textId="77777777" w:rsidR="00F7010E" w:rsidRDefault="00F7010E" w:rsidP="001B2738">
      <w:pPr>
        <w:spacing w:after="0" w:line="240" w:lineRule="auto"/>
      </w:pPr>
      <w:r>
        <w:separator/>
      </w:r>
    </w:p>
  </w:endnote>
  <w:endnote w:type="continuationSeparator" w:id="0">
    <w:p w14:paraId="35999578" w14:textId="77777777" w:rsidR="00F7010E" w:rsidRDefault="00F7010E" w:rsidP="001B2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1DFAB" w14:textId="77777777" w:rsidR="00F7010E" w:rsidRDefault="00F7010E" w:rsidP="001B2738">
      <w:pPr>
        <w:spacing w:after="0" w:line="240" w:lineRule="auto"/>
      </w:pPr>
      <w:r>
        <w:separator/>
      </w:r>
    </w:p>
  </w:footnote>
  <w:footnote w:type="continuationSeparator" w:id="0">
    <w:p w14:paraId="78BEB3CD" w14:textId="77777777" w:rsidR="00F7010E" w:rsidRDefault="00F7010E" w:rsidP="001B2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A475A" w14:textId="77777777" w:rsidR="001B2738" w:rsidRPr="001B2738" w:rsidRDefault="001B2738">
    <w:pPr>
      <w:pStyle w:val="Header"/>
      <w:rPr>
        <w:rFonts w:ascii="Times New Roman" w:hAnsi="Times New Roman" w:cs="Times New Roman"/>
        <w:sz w:val="24"/>
        <w:szCs w:val="24"/>
      </w:rPr>
    </w:pPr>
    <w:r w:rsidRPr="001B2738">
      <w:rPr>
        <w:rFonts w:ascii="Times New Roman" w:hAnsi="Times New Roman" w:cs="Times New Roman"/>
        <w:sz w:val="24"/>
        <w:szCs w:val="24"/>
      </w:rPr>
      <w:t>ETHICS IN HEALTHCARE</w:t>
    </w:r>
    <w:r>
      <w:rPr>
        <w:rFonts w:ascii="Times New Roman" w:hAnsi="Times New Roman" w:cs="Times New Roman"/>
        <w:sz w:val="24"/>
        <w:szCs w:val="24"/>
      </w:rPr>
      <w:tab/>
    </w:r>
    <w:r>
      <w:rPr>
        <w:rFonts w:ascii="Times New Roman" w:hAnsi="Times New Roman" w:cs="Times New Roman"/>
        <w:sz w:val="24"/>
        <w:szCs w:val="24"/>
      </w:rPr>
      <w:tab/>
    </w:r>
    <w:r w:rsidRPr="001B2738">
      <w:rPr>
        <w:rFonts w:ascii="Times New Roman" w:hAnsi="Times New Roman" w:cs="Times New Roman"/>
        <w:sz w:val="24"/>
        <w:szCs w:val="24"/>
      </w:rPr>
      <w:fldChar w:fldCharType="begin"/>
    </w:r>
    <w:r w:rsidRPr="001B2738">
      <w:rPr>
        <w:rFonts w:ascii="Times New Roman" w:hAnsi="Times New Roman" w:cs="Times New Roman"/>
        <w:sz w:val="24"/>
        <w:szCs w:val="24"/>
      </w:rPr>
      <w:instrText xml:space="preserve"> PAGE   \* MERGEFORMAT </w:instrText>
    </w:r>
    <w:r w:rsidRPr="001B2738">
      <w:rPr>
        <w:rFonts w:ascii="Times New Roman" w:hAnsi="Times New Roman" w:cs="Times New Roman"/>
        <w:sz w:val="24"/>
        <w:szCs w:val="24"/>
      </w:rPr>
      <w:fldChar w:fldCharType="separate"/>
    </w:r>
    <w:r w:rsidR="002809F7">
      <w:rPr>
        <w:rFonts w:ascii="Times New Roman" w:hAnsi="Times New Roman" w:cs="Times New Roman"/>
        <w:noProof/>
        <w:sz w:val="24"/>
        <w:szCs w:val="24"/>
      </w:rPr>
      <w:t>4</w:t>
    </w:r>
    <w:r w:rsidRPr="001B27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9EDE8" w14:textId="77777777" w:rsidR="001B2738" w:rsidRPr="001B2738" w:rsidRDefault="001B2738">
    <w:pPr>
      <w:pStyle w:val="Header"/>
      <w:rPr>
        <w:rFonts w:ascii="Times New Roman" w:hAnsi="Times New Roman" w:cs="Times New Roman"/>
        <w:sz w:val="24"/>
        <w:szCs w:val="24"/>
      </w:rPr>
    </w:pPr>
    <w:r w:rsidRPr="001B2738">
      <w:rPr>
        <w:rFonts w:ascii="Times New Roman" w:hAnsi="Times New Roman" w:cs="Times New Roman"/>
        <w:sz w:val="24"/>
        <w:szCs w:val="24"/>
      </w:rPr>
      <w:t>Running head: ETHICS IN HEALTHCARE</w:t>
    </w:r>
    <w:r>
      <w:rPr>
        <w:rFonts w:ascii="Times New Roman" w:hAnsi="Times New Roman" w:cs="Times New Roman"/>
        <w:sz w:val="24"/>
        <w:szCs w:val="24"/>
      </w:rPr>
      <w:tab/>
    </w:r>
    <w:r>
      <w:rPr>
        <w:rFonts w:ascii="Times New Roman" w:hAnsi="Times New Roman" w:cs="Times New Roman"/>
        <w:sz w:val="24"/>
        <w:szCs w:val="24"/>
      </w:rPr>
      <w:tab/>
      <w:t xml:space="preserve">        </w:t>
    </w:r>
    <w:r w:rsidRPr="001B2738">
      <w:rPr>
        <w:rFonts w:ascii="Times New Roman" w:hAnsi="Times New Roman" w:cs="Times New Roman"/>
        <w:sz w:val="24"/>
        <w:szCs w:val="24"/>
      </w:rPr>
      <w:fldChar w:fldCharType="begin"/>
    </w:r>
    <w:r w:rsidRPr="001B2738">
      <w:rPr>
        <w:rFonts w:ascii="Times New Roman" w:hAnsi="Times New Roman" w:cs="Times New Roman"/>
        <w:sz w:val="24"/>
        <w:szCs w:val="24"/>
      </w:rPr>
      <w:instrText xml:space="preserve"> PAGE   \* MERGEFORMAT </w:instrText>
    </w:r>
    <w:r w:rsidRPr="001B2738">
      <w:rPr>
        <w:rFonts w:ascii="Times New Roman" w:hAnsi="Times New Roman" w:cs="Times New Roman"/>
        <w:sz w:val="24"/>
        <w:szCs w:val="24"/>
      </w:rPr>
      <w:fldChar w:fldCharType="separate"/>
    </w:r>
    <w:r w:rsidR="002809F7">
      <w:rPr>
        <w:rFonts w:ascii="Times New Roman" w:hAnsi="Times New Roman" w:cs="Times New Roman"/>
        <w:noProof/>
        <w:sz w:val="24"/>
        <w:szCs w:val="24"/>
      </w:rPr>
      <w:t>1</w:t>
    </w:r>
    <w:r w:rsidRPr="001B27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A71"/>
    <w:rsid w:val="00097ABC"/>
    <w:rsid w:val="00181D19"/>
    <w:rsid w:val="001B2738"/>
    <w:rsid w:val="00274492"/>
    <w:rsid w:val="002809F7"/>
    <w:rsid w:val="002B7CD0"/>
    <w:rsid w:val="003E1735"/>
    <w:rsid w:val="00471F65"/>
    <w:rsid w:val="004830FD"/>
    <w:rsid w:val="00557C38"/>
    <w:rsid w:val="005B0BCD"/>
    <w:rsid w:val="00712306"/>
    <w:rsid w:val="00762FA1"/>
    <w:rsid w:val="00793A71"/>
    <w:rsid w:val="007D3C2E"/>
    <w:rsid w:val="007F1A84"/>
    <w:rsid w:val="0083057F"/>
    <w:rsid w:val="009A5CE9"/>
    <w:rsid w:val="009D7A0B"/>
    <w:rsid w:val="00A31B02"/>
    <w:rsid w:val="00A34087"/>
    <w:rsid w:val="00C03789"/>
    <w:rsid w:val="00C6557D"/>
    <w:rsid w:val="00C86C9D"/>
    <w:rsid w:val="00D32AE8"/>
    <w:rsid w:val="00D72D4E"/>
    <w:rsid w:val="00DC1ACD"/>
    <w:rsid w:val="00E5356E"/>
    <w:rsid w:val="00EB778E"/>
    <w:rsid w:val="00EE452E"/>
    <w:rsid w:val="00F111A2"/>
    <w:rsid w:val="00F7010E"/>
    <w:rsid w:val="00FE7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884D4"/>
  <w15:chartTrackingRefBased/>
  <w15:docId w15:val="{746E05E5-1FB4-4842-AB8F-1A882A2F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738"/>
  </w:style>
  <w:style w:type="paragraph" w:styleId="Footer">
    <w:name w:val="footer"/>
    <w:basedOn w:val="Normal"/>
    <w:link w:val="FooterChar"/>
    <w:uiPriority w:val="99"/>
    <w:unhideWhenUsed/>
    <w:rsid w:val="001B2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2018-11-26T07:19:00Z</dcterms:created>
  <dcterms:modified xsi:type="dcterms:W3CDTF">2018-11-26T07:19:00Z</dcterms:modified>
</cp:coreProperties>
</file>